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0DB" w:rsidRPr="009D16BE" w:rsidRDefault="004D212F" w:rsidP="009D16BE">
      <w:pPr>
        <w:spacing w:before="100" w:beforeAutospacing="1" w:after="120" w:line="360" w:lineRule="auto"/>
        <w:rPr>
          <w:rFonts w:asciiTheme="minorHAnsi" w:hAnsiTheme="minorHAnsi" w:cs="Tunga"/>
          <w:b/>
          <w:sz w:val="28"/>
          <w:szCs w:val="28"/>
        </w:rPr>
      </w:pPr>
      <w:r w:rsidRPr="009D16BE">
        <w:rPr>
          <w:rFonts w:asciiTheme="minorHAnsi" w:hAnsiTheme="minorHAnsi" w:cs="Tunga"/>
          <w:b/>
          <w:sz w:val="28"/>
          <w:szCs w:val="28"/>
        </w:rPr>
        <w:t>PAISAGEM: TEMPO EM SUSPENSÃO</w:t>
      </w:r>
    </w:p>
    <w:p w:rsidR="00C658D1" w:rsidRPr="009D16BE" w:rsidRDefault="00BF33CA" w:rsidP="009D16BE">
      <w:pPr>
        <w:spacing w:before="100" w:beforeAutospacing="1" w:after="120" w:line="360" w:lineRule="auto"/>
        <w:jc w:val="both"/>
        <w:rPr>
          <w:rFonts w:asciiTheme="minorHAnsi" w:hAnsiTheme="minorHAnsi" w:cs="Tunga"/>
        </w:rPr>
      </w:pPr>
      <w:r>
        <w:rPr>
          <w:rFonts w:asciiTheme="minorHAnsi" w:hAnsiTheme="minorHAnsi" w:cs="Tunga"/>
          <w:noProof/>
        </w:rPr>
        <w:drawing>
          <wp:inline distT="0" distB="0" distL="0" distR="0">
            <wp:extent cx="5904230" cy="169354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FELIPEGOES_02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230" cy="169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8D1" w:rsidRDefault="001B2174" w:rsidP="009D16BE">
      <w:pPr>
        <w:spacing w:before="100" w:beforeAutospacing="1" w:after="120" w:line="360" w:lineRule="auto"/>
        <w:jc w:val="both"/>
        <w:rPr>
          <w:rFonts w:asciiTheme="minorHAnsi" w:hAnsiTheme="minorHAnsi" w:cs="Tunga"/>
        </w:rPr>
      </w:pPr>
      <w:r w:rsidRPr="009D16BE">
        <w:rPr>
          <w:rFonts w:asciiTheme="minorHAnsi" w:hAnsiTheme="minorHAnsi" w:cs="Tunga"/>
        </w:rPr>
        <w:t>O trabalho</w:t>
      </w:r>
      <w:r w:rsidR="00C658D1" w:rsidRPr="009D16BE">
        <w:rPr>
          <w:rFonts w:asciiTheme="minorHAnsi" w:hAnsiTheme="minorHAnsi" w:cs="Tunga"/>
        </w:rPr>
        <w:t xml:space="preserve"> </w:t>
      </w:r>
      <w:r w:rsidRPr="009D16BE">
        <w:rPr>
          <w:rFonts w:asciiTheme="minorHAnsi" w:hAnsiTheme="minorHAnsi" w:cs="Tunga"/>
        </w:rPr>
        <w:t>“</w:t>
      </w:r>
      <w:r w:rsidR="00C658D1" w:rsidRPr="009D16BE">
        <w:rPr>
          <w:rFonts w:asciiTheme="minorHAnsi" w:hAnsiTheme="minorHAnsi" w:cs="Tunga"/>
          <w:i/>
        </w:rPr>
        <w:t>Paisagem: tempo em suspensão</w:t>
      </w:r>
      <w:r w:rsidRPr="009D16BE">
        <w:rPr>
          <w:rFonts w:asciiTheme="minorHAnsi" w:hAnsiTheme="minorHAnsi" w:cs="Tunga"/>
        </w:rPr>
        <w:t>”</w:t>
      </w:r>
      <w:r w:rsidR="00C658D1" w:rsidRPr="009D16BE">
        <w:rPr>
          <w:rFonts w:asciiTheme="minorHAnsi" w:hAnsiTheme="minorHAnsi" w:cs="Tunga"/>
        </w:rPr>
        <w:t xml:space="preserve"> foi apresentado na Praia do Forte em Natal</w:t>
      </w:r>
      <w:r w:rsidR="009D1EBE" w:rsidRPr="009D16BE">
        <w:rPr>
          <w:rFonts w:asciiTheme="minorHAnsi" w:hAnsiTheme="minorHAnsi" w:cs="Tunga"/>
        </w:rPr>
        <w:t>/RN</w:t>
      </w:r>
      <w:r w:rsidR="00C658D1" w:rsidRPr="009D16BE">
        <w:rPr>
          <w:rFonts w:asciiTheme="minorHAnsi" w:hAnsiTheme="minorHAnsi" w:cs="Tunga"/>
        </w:rPr>
        <w:t xml:space="preserve"> para o Edital Arte Praia 2013, organizado pela Casa da Ribeira com patrocínio da Funarte</w:t>
      </w:r>
      <w:r w:rsidR="00096B88" w:rsidRPr="009D16BE">
        <w:rPr>
          <w:rFonts w:asciiTheme="minorHAnsi" w:hAnsiTheme="minorHAnsi" w:cs="Tunga"/>
        </w:rPr>
        <w:t>, curadoria de Gustavo Wanderley e apoio da Unigel</w:t>
      </w:r>
      <w:r w:rsidR="00C658D1" w:rsidRPr="009D16BE">
        <w:rPr>
          <w:rFonts w:asciiTheme="minorHAnsi" w:hAnsiTheme="minorHAnsi" w:cs="Tunga"/>
        </w:rPr>
        <w:t>.</w:t>
      </w:r>
      <w:r w:rsidR="00677C61" w:rsidRPr="009D16BE">
        <w:rPr>
          <w:rFonts w:asciiTheme="minorHAnsi" w:hAnsiTheme="minorHAnsi" w:cs="Tunga"/>
        </w:rPr>
        <w:t xml:space="preserve"> </w:t>
      </w:r>
      <w:r w:rsidR="00C658D1" w:rsidRPr="009D16BE">
        <w:rPr>
          <w:rFonts w:asciiTheme="minorHAnsi" w:hAnsiTheme="minorHAnsi" w:cs="Tunga"/>
        </w:rPr>
        <w:t xml:space="preserve">O projeto consistia </w:t>
      </w:r>
      <w:r w:rsidR="00677C61" w:rsidRPr="009D16BE">
        <w:rPr>
          <w:rFonts w:asciiTheme="minorHAnsi" w:hAnsiTheme="minorHAnsi" w:cs="Tunga"/>
        </w:rPr>
        <w:t>n</w:t>
      </w:r>
      <w:r w:rsidR="00C658D1" w:rsidRPr="009D16BE">
        <w:rPr>
          <w:rFonts w:asciiTheme="minorHAnsi" w:hAnsiTheme="minorHAnsi" w:cs="Tunga"/>
        </w:rPr>
        <w:t xml:space="preserve">o posicionamento de três cubos coloridos na praia, sendo que as pessoas eram convidadas a adentrar os cubos. Dessa forma, o trabalho foi ao mesmo tempo uma intervenção visual na paisagem e também a possibilidade do publico observar </w:t>
      </w:r>
      <w:r w:rsidR="009D1EBE" w:rsidRPr="009D16BE">
        <w:rPr>
          <w:rFonts w:asciiTheme="minorHAnsi" w:hAnsiTheme="minorHAnsi" w:cs="Tunga"/>
        </w:rPr>
        <w:t xml:space="preserve">o </w:t>
      </w:r>
      <w:r w:rsidR="00677C61" w:rsidRPr="009D16BE">
        <w:rPr>
          <w:rFonts w:asciiTheme="minorHAnsi" w:hAnsiTheme="minorHAnsi" w:cs="Tunga"/>
        </w:rPr>
        <w:t>cotidian</w:t>
      </w:r>
      <w:r w:rsidR="009D1EBE" w:rsidRPr="009D16BE">
        <w:rPr>
          <w:rFonts w:asciiTheme="minorHAnsi" w:hAnsiTheme="minorHAnsi" w:cs="Tunga"/>
        </w:rPr>
        <w:t>o</w:t>
      </w:r>
      <w:r w:rsidR="00677C61" w:rsidRPr="009D16BE">
        <w:rPr>
          <w:rFonts w:asciiTheme="minorHAnsi" w:hAnsiTheme="minorHAnsi" w:cs="Tunga"/>
        </w:rPr>
        <w:t xml:space="preserve"> de uma forma diferente.</w:t>
      </w:r>
    </w:p>
    <w:p w:rsidR="00BF33CA" w:rsidRPr="009D16BE" w:rsidRDefault="00BF33CA" w:rsidP="009D16BE">
      <w:pPr>
        <w:spacing w:before="100" w:beforeAutospacing="1" w:after="120" w:line="360" w:lineRule="auto"/>
        <w:jc w:val="both"/>
        <w:rPr>
          <w:rFonts w:asciiTheme="minorHAnsi" w:hAnsiTheme="minorHAnsi" w:cs="Tunga"/>
        </w:rPr>
      </w:pPr>
      <w:r>
        <w:rPr>
          <w:rFonts w:asciiTheme="minorHAnsi" w:hAnsiTheme="minorHAnsi" w:cs="Tunga"/>
          <w:noProof/>
        </w:rPr>
        <w:drawing>
          <wp:inline distT="0" distB="0" distL="0" distR="0" wp14:anchorId="4A40D1A3" wp14:editId="33B74849">
            <wp:extent cx="5904230" cy="222059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_FELIPEGOES_01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230" cy="222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8D1" w:rsidRPr="009D16BE" w:rsidRDefault="00C658D1" w:rsidP="009D16BE">
      <w:pPr>
        <w:spacing w:before="100" w:beforeAutospacing="1" w:after="120" w:line="360" w:lineRule="auto"/>
        <w:jc w:val="both"/>
        <w:rPr>
          <w:rFonts w:asciiTheme="minorHAnsi" w:hAnsiTheme="minorHAnsi" w:cs="Tunga"/>
        </w:rPr>
      </w:pPr>
      <w:r w:rsidRPr="009D16BE">
        <w:rPr>
          <w:rFonts w:asciiTheme="minorHAnsi" w:hAnsiTheme="minorHAnsi" w:cs="Tunga"/>
        </w:rPr>
        <w:t xml:space="preserve">O trabalho </w:t>
      </w:r>
      <w:r w:rsidR="00677C61" w:rsidRPr="009D16BE">
        <w:rPr>
          <w:rFonts w:asciiTheme="minorHAnsi" w:hAnsiTheme="minorHAnsi" w:cs="Tunga"/>
        </w:rPr>
        <w:t xml:space="preserve">pode ser analisado </w:t>
      </w:r>
      <w:r w:rsidRPr="009D16BE">
        <w:rPr>
          <w:rFonts w:asciiTheme="minorHAnsi" w:hAnsiTheme="minorHAnsi" w:cs="Tunga"/>
        </w:rPr>
        <w:t>conceitualmente sob duas chaves de interpretação. 1)</w:t>
      </w:r>
      <w:r w:rsidR="00677C61" w:rsidRPr="009D16BE">
        <w:rPr>
          <w:rFonts w:asciiTheme="minorHAnsi" w:hAnsiTheme="minorHAnsi" w:cs="Tunga"/>
        </w:rPr>
        <w:t xml:space="preserve"> </w:t>
      </w:r>
      <w:r w:rsidRPr="009D16BE">
        <w:rPr>
          <w:rFonts w:asciiTheme="minorHAnsi" w:hAnsiTheme="minorHAnsi" w:cs="Tunga"/>
        </w:rPr>
        <w:t>a força da cor e 2)</w:t>
      </w:r>
      <w:r w:rsidR="00677C61" w:rsidRPr="009D16BE">
        <w:rPr>
          <w:rFonts w:asciiTheme="minorHAnsi" w:hAnsiTheme="minorHAnsi" w:cs="Tunga"/>
        </w:rPr>
        <w:t xml:space="preserve"> </w:t>
      </w:r>
      <w:r w:rsidRPr="009D16BE">
        <w:rPr>
          <w:rFonts w:asciiTheme="minorHAnsi" w:hAnsiTheme="minorHAnsi" w:cs="Tunga"/>
        </w:rPr>
        <w:t>o tempo em suspensão.</w:t>
      </w:r>
    </w:p>
    <w:p w:rsidR="00C658D1" w:rsidRPr="009D16BE" w:rsidRDefault="00677C61" w:rsidP="009D16BE">
      <w:pPr>
        <w:spacing w:before="100" w:beforeAutospacing="1" w:after="120" w:line="360" w:lineRule="auto"/>
        <w:jc w:val="both"/>
        <w:rPr>
          <w:rFonts w:asciiTheme="minorHAnsi" w:hAnsiTheme="minorHAnsi" w:cs="Tunga"/>
        </w:rPr>
      </w:pPr>
      <w:r w:rsidRPr="009D16BE">
        <w:rPr>
          <w:rFonts w:asciiTheme="minorHAnsi" w:hAnsiTheme="minorHAnsi" w:cs="Tunga"/>
        </w:rPr>
        <w:t xml:space="preserve">O projeto </w:t>
      </w:r>
      <w:r w:rsidR="00C658D1" w:rsidRPr="009D16BE">
        <w:rPr>
          <w:rFonts w:asciiTheme="minorHAnsi" w:hAnsiTheme="minorHAnsi" w:cs="Tunga"/>
        </w:rPr>
        <w:t>faz parte de uma linha</w:t>
      </w:r>
      <w:r w:rsidRPr="009D16BE">
        <w:rPr>
          <w:rFonts w:asciiTheme="minorHAnsi" w:hAnsiTheme="minorHAnsi" w:cs="Tunga"/>
        </w:rPr>
        <w:t>gem</w:t>
      </w:r>
      <w:r w:rsidR="00C658D1" w:rsidRPr="009D16BE">
        <w:rPr>
          <w:rFonts w:asciiTheme="minorHAnsi" w:hAnsiTheme="minorHAnsi" w:cs="Tunga"/>
        </w:rPr>
        <w:t xml:space="preserve"> de trabalho</w:t>
      </w:r>
      <w:r w:rsidRPr="009D16BE">
        <w:rPr>
          <w:rFonts w:asciiTheme="minorHAnsi" w:hAnsiTheme="minorHAnsi" w:cs="Tunga"/>
        </w:rPr>
        <w:t>s</w:t>
      </w:r>
      <w:r w:rsidR="00C658D1" w:rsidRPr="009D16BE">
        <w:rPr>
          <w:rFonts w:asciiTheme="minorHAnsi" w:hAnsiTheme="minorHAnsi" w:cs="Tunga"/>
        </w:rPr>
        <w:t xml:space="preserve"> que pensa</w:t>
      </w:r>
      <w:r w:rsidRPr="009D16BE">
        <w:rPr>
          <w:rFonts w:asciiTheme="minorHAnsi" w:hAnsiTheme="minorHAnsi" w:cs="Tunga"/>
        </w:rPr>
        <w:t>m</w:t>
      </w:r>
      <w:r w:rsidR="00C658D1" w:rsidRPr="009D16BE">
        <w:rPr>
          <w:rFonts w:asciiTheme="minorHAnsi" w:hAnsiTheme="minorHAnsi" w:cs="Tunga"/>
        </w:rPr>
        <w:t xml:space="preserve"> na sensibilização através da cor. Nessa linha podemos p</w:t>
      </w:r>
      <w:r w:rsidRPr="009D16BE">
        <w:rPr>
          <w:rFonts w:asciiTheme="minorHAnsi" w:hAnsiTheme="minorHAnsi" w:cs="Tunga"/>
        </w:rPr>
        <w:t xml:space="preserve">ensar em artistas como Matisse </w:t>
      </w:r>
      <w:r w:rsidR="00C658D1" w:rsidRPr="009D16BE">
        <w:rPr>
          <w:rFonts w:asciiTheme="minorHAnsi" w:hAnsiTheme="minorHAnsi" w:cs="Tunga"/>
        </w:rPr>
        <w:t xml:space="preserve">e </w:t>
      </w:r>
      <w:proofErr w:type="spellStart"/>
      <w:r w:rsidR="00C658D1" w:rsidRPr="009D16BE">
        <w:rPr>
          <w:rFonts w:asciiTheme="minorHAnsi" w:hAnsiTheme="minorHAnsi" w:cs="Tunga"/>
        </w:rPr>
        <w:t>Rothko</w:t>
      </w:r>
      <w:proofErr w:type="spellEnd"/>
      <w:r w:rsidR="00C658D1" w:rsidRPr="009D16BE">
        <w:rPr>
          <w:rFonts w:asciiTheme="minorHAnsi" w:hAnsiTheme="minorHAnsi" w:cs="Tunga"/>
        </w:rPr>
        <w:t xml:space="preserve">. </w:t>
      </w:r>
      <w:r w:rsidRPr="009D16BE">
        <w:rPr>
          <w:rFonts w:asciiTheme="minorHAnsi" w:hAnsiTheme="minorHAnsi" w:cs="Tunga"/>
        </w:rPr>
        <w:t xml:space="preserve">A produção desses artistas </w:t>
      </w:r>
      <w:r w:rsidR="009D1EBE" w:rsidRPr="009D16BE">
        <w:rPr>
          <w:rFonts w:asciiTheme="minorHAnsi" w:hAnsiTheme="minorHAnsi" w:cs="Tunga"/>
        </w:rPr>
        <w:t>possui</w:t>
      </w:r>
      <w:r w:rsidR="00C658D1" w:rsidRPr="009D16BE">
        <w:rPr>
          <w:rFonts w:asciiTheme="minorHAnsi" w:hAnsiTheme="minorHAnsi" w:cs="Tunga"/>
        </w:rPr>
        <w:t xml:space="preserve"> grande potencia de ativação poética através da cor, pois ao invés de uma relação de luz e sombra representada na pintura, eles trabalham a pintura como fonte de luz, lembrando o que ocorre nos vitrais de igreja, que são fonte de luz, iluminados por trás.</w:t>
      </w:r>
    </w:p>
    <w:p w:rsidR="00C658D1" w:rsidRPr="009D16BE" w:rsidRDefault="00677C61" w:rsidP="009D16BE">
      <w:pPr>
        <w:spacing w:before="100" w:beforeAutospacing="1" w:after="120" w:line="360" w:lineRule="auto"/>
        <w:jc w:val="both"/>
        <w:rPr>
          <w:rFonts w:asciiTheme="minorHAnsi" w:hAnsiTheme="minorHAnsi" w:cs="Tunga"/>
          <w:color w:val="000000"/>
        </w:rPr>
      </w:pPr>
      <w:r w:rsidRPr="009D16BE">
        <w:rPr>
          <w:rFonts w:asciiTheme="minorHAnsi" w:hAnsiTheme="minorHAnsi" w:cs="Tunga"/>
          <w:color w:val="000000"/>
        </w:rPr>
        <w:t>Outra linha de trabalho com o qual o projeto se identifica é a produção de artistas como</w:t>
      </w:r>
      <w:r w:rsidR="00C658D1" w:rsidRPr="009D16BE">
        <w:rPr>
          <w:rFonts w:asciiTheme="minorHAnsi" w:hAnsiTheme="minorHAnsi" w:cs="Tunga"/>
          <w:color w:val="000000"/>
        </w:rPr>
        <w:t xml:space="preserve"> Guignard e </w:t>
      </w:r>
      <w:proofErr w:type="spellStart"/>
      <w:r w:rsidR="00C658D1" w:rsidRPr="009D16BE">
        <w:rPr>
          <w:rFonts w:asciiTheme="minorHAnsi" w:hAnsiTheme="minorHAnsi" w:cs="Tunga"/>
          <w:color w:val="000000"/>
        </w:rPr>
        <w:t>Morandi</w:t>
      </w:r>
      <w:proofErr w:type="spellEnd"/>
      <w:r w:rsidR="00C658D1" w:rsidRPr="009D16BE">
        <w:rPr>
          <w:rFonts w:asciiTheme="minorHAnsi" w:hAnsiTheme="minorHAnsi" w:cs="Tunga"/>
          <w:color w:val="000000"/>
        </w:rPr>
        <w:t>, cujos trabalhos</w:t>
      </w:r>
      <w:r w:rsidRPr="009D16BE">
        <w:rPr>
          <w:rFonts w:asciiTheme="minorHAnsi" w:hAnsiTheme="minorHAnsi" w:cs="Tunga"/>
          <w:color w:val="000000"/>
        </w:rPr>
        <w:t xml:space="preserve"> </w:t>
      </w:r>
      <w:r w:rsidR="00C658D1" w:rsidRPr="009D16BE">
        <w:rPr>
          <w:rFonts w:asciiTheme="minorHAnsi" w:hAnsiTheme="minorHAnsi" w:cs="Tunga"/>
          <w:color w:val="000000"/>
        </w:rPr>
        <w:t xml:space="preserve">possuem uma relação muito forte com a memória e com </w:t>
      </w:r>
      <w:r w:rsidR="00C658D1" w:rsidRPr="009D16BE">
        <w:rPr>
          <w:rFonts w:asciiTheme="minorHAnsi" w:hAnsiTheme="minorHAnsi" w:cs="Tunga"/>
          <w:color w:val="000000"/>
        </w:rPr>
        <w:lastRenderedPageBreak/>
        <w:t xml:space="preserve">um tempo em suspensão. Parece que as coisas que eles </w:t>
      </w:r>
      <w:r w:rsidRPr="009D16BE">
        <w:rPr>
          <w:rFonts w:asciiTheme="minorHAnsi" w:hAnsiTheme="minorHAnsi" w:cs="Tunga"/>
          <w:color w:val="000000"/>
        </w:rPr>
        <w:t xml:space="preserve">pintam não são reais, físicas; </w:t>
      </w:r>
      <w:r w:rsidR="00C658D1" w:rsidRPr="009D16BE">
        <w:rPr>
          <w:rFonts w:asciiTheme="minorHAnsi" w:hAnsiTheme="minorHAnsi" w:cs="Tunga"/>
          <w:color w:val="000000"/>
        </w:rPr>
        <w:t>mas produto da cultura, da interpretação.</w:t>
      </w:r>
    </w:p>
    <w:p w:rsidR="00C658D1" w:rsidRPr="009D16BE" w:rsidRDefault="00677C61" w:rsidP="009D16BE">
      <w:pPr>
        <w:spacing w:before="100" w:beforeAutospacing="1" w:after="120" w:line="360" w:lineRule="auto"/>
        <w:jc w:val="both"/>
        <w:rPr>
          <w:rFonts w:asciiTheme="minorHAnsi" w:hAnsiTheme="minorHAnsi" w:cs="Tunga"/>
        </w:rPr>
      </w:pPr>
      <w:r w:rsidRPr="009D16BE">
        <w:rPr>
          <w:rFonts w:asciiTheme="minorHAnsi" w:hAnsiTheme="minorHAnsi" w:cs="Tunga"/>
        </w:rPr>
        <w:t>Assim,</w:t>
      </w:r>
      <w:r w:rsidR="00C658D1" w:rsidRPr="009D16BE">
        <w:rPr>
          <w:rFonts w:asciiTheme="minorHAnsi" w:hAnsiTheme="minorHAnsi" w:cs="Tunga"/>
        </w:rPr>
        <w:t xml:space="preserve"> </w:t>
      </w:r>
      <w:r w:rsidR="00DE5938" w:rsidRPr="009D16BE">
        <w:rPr>
          <w:rFonts w:asciiTheme="minorHAnsi" w:hAnsiTheme="minorHAnsi" w:cs="Tunga"/>
        </w:rPr>
        <w:t xml:space="preserve">a </w:t>
      </w:r>
      <w:r w:rsidR="00C658D1" w:rsidRPr="009D16BE">
        <w:rPr>
          <w:rFonts w:asciiTheme="minorHAnsi" w:hAnsiTheme="minorHAnsi" w:cs="Tunga"/>
        </w:rPr>
        <w:t>proposta dos cubos está em: Primeiro reconhecer a potência da cor em alterar nosso estado de espírito e num segundo momento, permitir que uma vez nesse estado de espírito (ou “tempo em suspensão”), possamos entrar em contato com a paisagem de outra forma. Podemos assim compreender a paisagem como criação cultural, como interpretação.</w:t>
      </w:r>
    </w:p>
    <w:p w:rsidR="00C658D1" w:rsidRPr="009D16BE" w:rsidRDefault="00C658D1" w:rsidP="009D16BE">
      <w:pPr>
        <w:spacing w:before="100" w:beforeAutospacing="1" w:after="120" w:line="360" w:lineRule="auto"/>
        <w:jc w:val="both"/>
        <w:rPr>
          <w:rFonts w:asciiTheme="minorHAnsi" w:hAnsiTheme="minorHAnsi" w:cs="Tunga"/>
          <w:color w:val="000000"/>
        </w:rPr>
      </w:pPr>
      <w:r w:rsidRPr="009D16BE">
        <w:rPr>
          <w:rFonts w:asciiTheme="minorHAnsi" w:hAnsiTheme="minorHAnsi" w:cs="Tunga"/>
          <w:color w:val="000000"/>
        </w:rPr>
        <w:t xml:space="preserve">Indo nessa linha, podemos </w:t>
      </w:r>
      <w:r w:rsidR="009D1EBE" w:rsidRPr="009D16BE">
        <w:rPr>
          <w:rFonts w:asciiTheme="minorHAnsi" w:hAnsiTheme="minorHAnsi" w:cs="Tunga"/>
          <w:color w:val="000000"/>
        </w:rPr>
        <w:t>pensar na</w:t>
      </w:r>
      <w:r w:rsidRPr="009D16BE">
        <w:rPr>
          <w:rFonts w:asciiTheme="minorHAnsi" w:hAnsiTheme="minorHAnsi" w:cs="Tunga"/>
          <w:color w:val="000000"/>
        </w:rPr>
        <w:t xml:space="preserve"> influência dos trabalhos do Helio Oiticica, como os penetráveis ou os ninhos, que acabam sendo mais introspectivos, mas trabalham muitas questõe</w:t>
      </w:r>
      <w:r w:rsidR="009D1EBE" w:rsidRPr="009D16BE">
        <w:rPr>
          <w:rFonts w:asciiTheme="minorHAnsi" w:hAnsiTheme="minorHAnsi" w:cs="Tunga"/>
          <w:color w:val="000000"/>
        </w:rPr>
        <w:t xml:space="preserve">s semelhantes, como a cor e </w:t>
      </w:r>
      <w:r w:rsidRPr="009D16BE">
        <w:rPr>
          <w:rFonts w:asciiTheme="minorHAnsi" w:hAnsiTheme="minorHAnsi" w:cs="Tunga"/>
          <w:color w:val="000000"/>
        </w:rPr>
        <w:t>texturas</w:t>
      </w:r>
      <w:r w:rsidR="009D1EBE" w:rsidRPr="009D16BE">
        <w:rPr>
          <w:rFonts w:asciiTheme="minorHAnsi" w:hAnsiTheme="minorHAnsi" w:cs="Tunga"/>
          <w:color w:val="000000"/>
        </w:rPr>
        <w:t xml:space="preserve">. </w:t>
      </w:r>
      <w:r w:rsidRPr="009D16BE">
        <w:rPr>
          <w:rFonts w:asciiTheme="minorHAnsi" w:hAnsiTheme="minorHAnsi" w:cs="Tunga"/>
        </w:rPr>
        <w:t>Essas questões poderiam ser exploradas de muitas formas, não só nos cubos. A</w:t>
      </w:r>
      <w:r w:rsidR="00677C61" w:rsidRPr="009D16BE">
        <w:rPr>
          <w:rFonts w:asciiTheme="minorHAnsi" w:hAnsiTheme="minorHAnsi" w:cs="Tunga"/>
        </w:rPr>
        <w:t xml:space="preserve"> </w:t>
      </w:r>
      <w:r w:rsidRPr="009D16BE">
        <w:rPr>
          <w:rFonts w:asciiTheme="minorHAnsi" w:hAnsiTheme="minorHAnsi" w:cs="Tunga"/>
        </w:rPr>
        <w:t>instalação d</w:t>
      </w:r>
      <w:r w:rsidR="009D1EBE" w:rsidRPr="009D16BE">
        <w:rPr>
          <w:rFonts w:asciiTheme="minorHAnsi" w:hAnsiTheme="minorHAnsi" w:cs="Tunga"/>
        </w:rPr>
        <w:t>e</w:t>
      </w:r>
      <w:r w:rsidR="002119F4" w:rsidRPr="009D16BE">
        <w:rPr>
          <w:rFonts w:asciiTheme="minorHAnsi" w:hAnsiTheme="minorHAnsi" w:cs="Tunga"/>
        </w:rPr>
        <w:t xml:space="preserve"> </w:t>
      </w:r>
      <w:proofErr w:type="spellStart"/>
      <w:r w:rsidR="002119F4" w:rsidRPr="009D16BE">
        <w:rPr>
          <w:rFonts w:asciiTheme="minorHAnsi" w:hAnsiTheme="minorHAnsi" w:cs="Tunga"/>
        </w:rPr>
        <w:t>Cildo</w:t>
      </w:r>
      <w:proofErr w:type="spellEnd"/>
      <w:r w:rsidR="002119F4" w:rsidRPr="009D16BE">
        <w:rPr>
          <w:rFonts w:asciiTheme="minorHAnsi" w:hAnsiTheme="minorHAnsi" w:cs="Tunga"/>
        </w:rPr>
        <w:t xml:space="preserve"> Meirel</w:t>
      </w:r>
      <w:r w:rsidRPr="009D16BE">
        <w:rPr>
          <w:rFonts w:asciiTheme="minorHAnsi" w:hAnsiTheme="minorHAnsi" w:cs="Tunga"/>
        </w:rPr>
        <w:t>es</w:t>
      </w:r>
      <w:r w:rsidR="009D1EBE" w:rsidRPr="009D16BE">
        <w:rPr>
          <w:rFonts w:asciiTheme="minorHAnsi" w:hAnsiTheme="minorHAnsi" w:cs="Tunga"/>
        </w:rPr>
        <w:t>,</w:t>
      </w:r>
      <w:r w:rsidR="00AA72A4" w:rsidRPr="009D16BE">
        <w:rPr>
          <w:rFonts w:asciiTheme="minorHAnsi" w:hAnsiTheme="minorHAnsi" w:cs="Tunga"/>
        </w:rPr>
        <w:t xml:space="preserve"> </w:t>
      </w:r>
      <w:r w:rsidR="00677C61" w:rsidRPr="009D16BE">
        <w:rPr>
          <w:rFonts w:asciiTheme="minorHAnsi" w:hAnsiTheme="minorHAnsi" w:cs="Tunga"/>
        </w:rPr>
        <w:t xml:space="preserve">“Desvio para o Vermelho” </w:t>
      </w:r>
      <w:r w:rsidRPr="009D16BE">
        <w:rPr>
          <w:rFonts w:asciiTheme="minorHAnsi" w:hAnsiTheme="minorHAnsi" w:cs="Tunga"/>
        </w:rPr>
        <w:t xml:space="preserve">trabalha </w:t>
      </w:r>
      <w:r w:rsidR="001B2174" w:rsidRPr="009D16BE">
        <w:rPr>
          <w:rFonts w:asciiTheme="minorHAnsi" w:hAnsiTheme="minorHAnsi" w:cs="Tunga"/>
        </w:rPr>
        <w:t>algumas questões semelhantes</w:t>
      </w:r>
      <w:r w:rsidRPr="009D16BE">
        <w:rPr>
          <w:rFonts w:asciiTheme="minorHAnsi" w:hAnsiTheme="minorHAnsi" w:cs="Tunga"/>
        </w:rPr>
        <w:t>, mas tem outros objetivos, chega em outro lugar.</w:t>
      </w:r>
      <w:bookmarkStart w:id="0" w:name="_GoBack"/>
      <w:bookmarkEnd w:id="0"/>
    </w:p>
    <w:p w:rsidR="00C658D1" w:rsidRDefault="00C658D1" w:rsidP="009D16BE">
      <w:pPr>
        <w:spacing w:before="100" w:beforeAutospacing="1" w:after="120" w:line="360" w:lineRule="auto"/>
        <w:jc w:val="both"/>
        <w:rPr>
          <w:rFonts w:asciiTheme="minorHAnsi" w:hAnsiTheme="minorHAnsi" w:cs="Tunga"/>
        </w:rPr>
      </w:pPr>
      <w:r w:rsidRPr="009D16BE">
        <w:rPr>
          <w:rFonts w:asciiTheme="minorHAnsi" w:hAnsiTheme="minorHAnsi" w:cs="Tunga"/>
        </w:rPr>
        <w:t xml:space="preserve">Voltando </w:t>
      </w:r>
      <w:r w:rsidR="009D1EBE" w:rsidRPr="009D16BE">
        <w:rPr>
          <w:rFonts w:asciiTheme="minorHAnsi" w:hAnsiTheme="minorHAnsi" w:cs="Tunga"/>
        </w:rPr>
        <w:t>à</w:t>
      </w:r>
      <w:r w:rsidRPr="009D16BE">
        <w:rPr>
          <w:rFonts w:asciiTheme="minorHAnsi" w:hAnsiTheme="minorHAnsi" w:cs="Tunga"/>
        </w:rPr>
        <w:t xml:space="preserve"> Oiticica, parece interessante pensar essas estruturas efêmeras em contraponto à arquitetura construída. Mas diferente </w:t>
      </w:r>
      <w:r w:rsidR="009D1EBE" w:rsidRPr="009D16BE">
        <w:rPr>
          <w:rFonts w:asciiTheme="minorHAnsi" w:hAnsiTheme="minorHAnsi" w:cs="Tunga"/>
        </w:rPr>
        <w:t>dos penetráveis</w:t>
      </w:r>
      <w:r w:rsidRPr="009D16BE">
        <w:rPr>
          <w:rFonts w:asciiTheme="minorHAnsi" w:hAnsiTheme="minorHAnsi" w:cs="Tunga"/>
        </w:rPr>
        <w:t xml:space="preserve">, que </w:t>
      </w:r>
      <w:r w:rsidR="009D1EBE" w:rsidRPr="009D16BE">
        <w:rPr>
          <w:rFonts w:asciiTheme="minorHAnsi" w:hAnsiTheme="minorHAnsi" w:cs="Tunga"/>
        </w:rPr>
        <w:t xml:space="preserve">eram </w:t>
      </w:r>
      <w:r w:rsidRPr="009D16BE">
        <w:rPr>
          <w:rFonts w:asciiTheme="minorHAnsi" w:hAnsiTheme="minorHAnsi" w:cs="Tunga"/>
        </w:rPr>
        <w:t xml:space="preserve">estruturas precárias, </w:t>
      </w:r>
      <w:r w:rsidR="00677C61" w:rsidRPr="009D16BE">
        <w:rPr>
          <w:rFonts w:asciiTheme="minorHAnsi" w:hAnsiTheme="minorHAnsi" w:cs="Tunga"/>
        </w:rPr>
        <w:t xml:space="preserve">o projeto </w:t>
      </w:r>
      <w:r w:rsidR="001B2174" w:rsidRPr="009D16BE">
        <w:rPr>
          <w:rFonts w:asciiTheme="minorHAnsi" w:hAnsiTheme="minorHAnsi" w:cs="Tunga"/>
        </w:rPr>
        <w:t>“</w:t>
      </w:r>
      <w:r w:rsidR="00677C61" w:rsidRPr="009D16BE">
        <w:rPr>
          <w:rFonts w:asciiTheme="minorHAnsi" w:hAnsiTheme="minorHAnsi" w:cs="Tunga"/>
          <w:i/>
        </w:rPr>
        <w:t>Paisagem: tempo em suspensão</w:t>
      </w:r>
      <w:r w:rsidR="001B2174" w:rsidRPr="009D16BE">
        <w:rPr>
          <w:rFonts w:asciiTheme="minorHAnsi" w:hAnsiTheme="minorHAnsi" w:cs="Tunga"/>
          <w:i/>
        </w:rPr>
        <w:t xml:space="preserve">” </w:t>
      </w:r>
      <w:r w:rsidR="009D1EBE" w:rsidRPr="009D16BE">
        <w:rPr>
          <w:rFonts w:asciiTheme="minorHAnsi" w:hAnsiTheme="minorHAnsi" w:cs="Tunga"/>
        </w:rPr>
        <w:t xml:space="preserve">por se propor a ser também uma intervenção visual na paisagem, apresenta-se sob uma forma mais </w:t>
      </w:r>
      <w:r w:rsidR="00DE5938" w:rsidRPr="009D16BE">
        <w:rPr>
          <w:rFonts w:asciiTheme="minorHAnsi" w:hAnsiTheme="minorHAnsi" w:cs="Tunga"/>
        </w:rPr>
        <w:t>rígida</w:t>
      </w:r>
      <w:r w:rsidR="009D1EBE" w:rsidRPr="009D16BE">
        <w:rPr>
          <w:rFonts w:asciiTheme="minorHAnsi" w:hAnsiTheme="minorHAnsi" w:cs="Tunga"/>
        </w:rPr>
        <w:t xml:space="preserve"> e artificial. </w:t>
      </w:r>
      <w:r w:rsidR="00677C61" w:rsidRPr="009D16BE">
        <w:rPr>
          <w:rFonts w:asciiTheme="minorHAnsi" w:hAnsiTheme="minorHAnsi" w:cs="Tunga"/>
        </w:rPr>
        <w:t xml:space="preserve">Por fim </w:t>
      </w:r>
      <w:r w:rsidR="009D1EBE" w:rsidRPr="009D16BE">
        <w:rPr>
          <w:rFonts w:asciiTheme="minorHAnsi" w:hAnsiTheme="minorHAnsi" w:cs="Tunga"/>
        </w:rPr>
        <w:t xml:space="preserve">podemos afirmar que o trabalho se </w:t>
      </w:r>
      <w:r w:rsidRPr="009D16BE">
        <w:rPr>
          <w:rFonts w:asciiTheme="minorHAnsi" w:hAnsiTheme="minorHAnsi" w:cs="Tunga"/>
        </w:rPr>
        <w:t>ativa pelo vazio interno x vizinhança, pela fragilidade da sua envoltória em separar uma coisa da outra.</w:t>
      </w:r>
    </w:p>
    <w:p w:rsidR="00BF33CA" w:rsidRDefault="00BF33CA" w:rsidP="009D16BE">
      <w:pPr>
        <w:spacing w:before="100" w:beforeAutospacing="1" w:after="120" w:line="360" w:lineRule="auto"/>
        <w:jc w:val="both"/>
        <w:rPr>
          <w:rFonts w:asciiTheme="minorHAnsi" w:hAnsiTheme="minorHAnsi" w:cs="Tunga"/>
        </w:rPr>
      </w:pPr>
    </w:p>
    <w:p w:rsidR="00BF33CA" w:rsidRDefault="00BF33CA" w:rsidP="009D16BE">
      <w:pPr>
        <w:spacing w:before="100" w:beforeAutospacing="1" w:after="120" w:line="360" w:lineRule="auto"/>
        <w:jc w:val="both"/>
        <w:rPr>
          <w:rFonts w:asciiTheme="minorHAnsi" w:hAnsiTheme="minorHAnsi" w:cs="Tunga"/>
        </w:rPr>
      </w:pPr>
      <w:r>
        <w:rPr>
          <w:rFonts w:asciiTheme="minorHAnsi" w:hAnsiTheme="minorHAnsi" w:cs="Tunga"/>
        </w:rPr>
        <w:t xml:space="preserve">         </w:t>
      </w:r>
      <w:r>
        <w:rPr>
          <w:rFonts w:asciiTheme="minorHAnsi" w:hAnsiTheme="minorHAnsi" w:cs="Tunga"/>
          <w:noProof/>
        </w:rPr>
        <w:drawing>
          <wp:inline distT="0" distB="0" distL="0" distR="0" wp14:anchorId="109025CC" wp14:editId="0506AEA6">
            <wp:extent cx="2543175" cy="1690339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4_MARCELOMAFFEI_383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1240" cy="1702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="Tunga"/>
        </w:rPr>
        <w:t xml:space="preserve">       </w:t>
      </w:r>
      <w:r>
        <w:rPr>
          <w:rFonts w:asciiTheme="minorHAnsi" w:hAnsiTheme="minorHAnsi" w:cs="Tunga"/>
          <w:noProof/>
        </w:rPr>
        <w:drawing>
          <wp:inline distT="0" distB="0" distL="0" distR="0" wp14:anchorId="18F8AF3C" wp14:editId="1767451A">
            <wp:extent cx="2238375" cy="1684679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7_MAURICIOCUCA_8536-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720" cy="1699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6BE" w:rsidRDefault="009D16BE" w:rsidP="009D16BE">
      <w:pPr>
        <w:spacing w:before="100" w:beforeAutospacing="1" w:after="120" w:line="360" w:lineRule="auto"/>
        <w:jc w:val="both"/>
        <w:rPr>
          <w:rFonts w:asciiTheme="minorHAnsi" w:hAnsiTheme="minorHAnsi" w:cs="Tunga"/>
        </w:rPr>
      </w:pPr>
    </w:p>
    <w:p w:rsidR="009D16BE" w:rsidRPr="00BF33CA" w:rsidRDefault="009D16BE" w:rsidP="009D16BE">
      <w:pPr>
        <w:rPr>
          <w:rFonts w:asciiTheme="minorHAnsi" w:hAnsiTheme="minorHAnsi" w:cs="Tunga"/>
          <w:sz w:val="20"/>
          <w:szCs w:val="20"/>
        </w:rPr>
      </w:pPr>
      <w:r w:rsidRPr="00BF33CA">
        <w:rPr>
          <w:rFonts w:asciiTheme="minorHAnsi" w:hAnsiTheme="minorHAnsi" w:cs="Tunga"/>
          <w:sz w:val="20"/>
          <w:szCs w:val="20"/>
        </w:rPr>
        <w:t>Texto de Felipe Góes</w:t>
      </w:r>
    </w:p>
    <w:p w:rsidR="009D16BE" w:rsidRPr="00BF33CA" w:rsidRDefault="00BF33CA" w:rsidP="009D16BE">
      <w:pPr>
        <w:rPr>
          <w:rFonts w:asciiTheme="minorHAnsi" w:hAnsiTheme="minorHAnsi" w:cs="Tunga"/>
          <w:sz w:val="20"/>
          <w:szCs w:val="20"/>
        </w:rPr>
      </w:pPr>
      <w:r>
        <w:rPr>
          <w:rFonts w:asciiTheme="minorHAnsi" w:hAnsiTheme="minorHAnsi" w:cs="Tunga"/>
          <w:sz w:val="20"/>
          <w:szCs w:val="20"/>
        </w:rPr>
        <w:t>Maio</w:t>
      </w:r>
      <w:r w:rsidR="009D16BE" w:rsidRPr="00BF33CA">
        <w:rPr>
          <w:rFonts w:asciiTheme="minorHAnsi" w:hAnsiTheme="minorHAnsi" w:cs="Tunga"/>
          <w:sz w:val="20"/>
          <w:szCs w:val="20"/>
        </w:rPr>
        <w:t xml:space="preserve"> de 2013</w:t>
      </w:r>
    </w:p>
    <w:p w:rsidR="009D16BE" w:rsidRPr="00BF33CA" w:rsidRDefault="009D16BE" w:rsidP="009D16BE">
      <w:pPr>
        <w:rPr>
          <w:rFonts w:asciiTheme="minorHAnsi" w:hAnsiTheme="minorHAnsi" w:cs="Tunga"/>
          <w:sz w:val="20"/>
          <w:szCs w:val="20"/>
        </w:rPr>
      </w:pPr>
      <w:r w:rsidRPr="00BF33CA">
        <w:rPr>
          <w:rFonts w:asciiTheme="minorHAnsi" w:hAnsiTheme="minorHAnsi" w:cs="Tunga"/>
          <w:sz w:val="20"/>
          <w:szCs w:val="20"/>
        </w:rPr>
        <w:t>Intervenção</w:t>
      </w:r>
      <w:r w:rsidR="00BF33CA">
        <w:rPr>
          <w:rFonts w:asciiTheme="minorHAnsi" w:hAnsiTheme="minorHAnsi" w:cs="Tunga"/>
          <w:sz w:val="20"/>
          <w:szCs w:val="20"/>
        </w:rPr>
        <w:t xml:space="preserve"> apresentada</w:t>
      </w:r>
      <w:r w:rsidRPr="00BF33CA">
        <w:rPr>
          <w:rFonts w:asciiTheme="minorHAnsi" w:hAnsiTheme="minorHAnsi" w:cs="Tunga"/>
          <w:sz w:val="20"/>
          <w:szCs w:val="20"/>
        </w:rPr>
        <w:t xml:space="preserve"> no projeto Arte Praia 2013 em Natal, RN.</w:t>
      </w:r>
    </w:p>
    <w:sectPr w:rsidR="009D16BE" w:rsidRPr="00BF33CA" w:rsidSect="008930DB">
      <w:pgSz w:w="11906" w:h="16838"/>
      <w:pgMar w:top="851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A0DA6"/>
    <w:multiLevelType w:val="hybridMultilevel"/>
    <w:tmpl w:val="5ED6C3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C00E4"/>
    <w:multiLevelType w:val="hybridMultilevel"/>
    <w:tmpl w:val="688C55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F0329"/>
    <w:multiLevelType w:val="hybridMultilevel"/>
    <w:tmpl w:val="F78695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271B6"/>
    <w:multiLevelType w:val="hybridMultilevel"/>
    <w:tmpl w:val="10A878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D1C72"/>
    <w:multiLevelType w:val="hybridMultilevel"/>
    <w:tmpl w:val="2C10B1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60A47"/>
    <w:multiLevelType w:val="hybridMultilevel"/>
    <w:tmpl w:val="D472B2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D4E87"/>
    <w:multiLevelType w:val="hybridMultilevel"/>
    <w:tmpl w:val="022A4C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025CE"/>
    <w:multiLevelType w:val="hybridMultilevel"/>
    <w:tmpl w:val="9D4844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A6045"/>
    <w:multiLevelType w:val="hybridMultilevel"/>
    <w:tmpl w:val="F18622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65F1"/>
    <w:rsid w:val="00013F3D"/>
    <w:rsid w:val="00037D3B"/>
    <w:rsid w:val="00057BE7"/>
    <w:rsid w:val="00067F1D"/>
    <w:rsid w:val="00091786"/>
    <w:rsid w:val="00095059"/>
    <w:rsid w:val="00096B88"/>
    <w:rsid w:val="000A39DA"/>
    <w:rsid w:val="000B2051"/>
    <w:rsid w:val="000B3450"/>
    <w:rsid w:val="000B72CD"/>
    <w:rsid w:val="000C2C03"/>
    <w:rsid w:val="000C60C9"/>
    <w:rsid w:val="000D5B5A"/>
    <w:rsid w:val="000E0C45"/>
    <w:rsid w:val="00106141"/>
    <w:rsid w:val="001206B9"/>
    <w:rsid w:val="00122CCD"/>
    <w:rsid w:val="0015111A"/>
    <w:rsid w:val="001516B7"/>
    <w:rsid w:val="001719C5"/>
    <w:rsid w:val="001765A7"/>
    <w:rsid w:val="00184C5A"/>
    <w:rsid w:val="001B2174"/>
    <w:rsid w:val="001C566D"/>
    <w:rsid w:val="001E68E1"/>
    <w:rsid w:val="002119F4"/>
    <w:rsid w:val="00214DE3"/>
    <w:rsid w:val="00216958"/>
    <w:rsid w:val="0022254B"/>
    <w:rsid w:val="00237D82"/>
    <w:rsid w:val="00244FAB"/>
    <w:rsid w:val="002821E8"/>
    <w:rsid w:val="002A7B18"/>
    <w:rsid w:val="002B4584"/>
    <w:rsid w:val="002C4BA0"/>
    <w:rsid w:val="002D760C"/>
    <w:rsid w:val="002E2F85"/>
    <w:rsid w:val="002F7B03"/>
    <w:rsid w:val="00343346"/>
    <w:rsid w:val="00343A33"/>
    <w:rsid w:val="00345DCC"/>
    <w:rsid w:val="00350470"/>
    <w:rsid w:val="00357188"/>
    <w:rsid w:val="00362CEC"/>
    <w:rsid w:val="00371FD0"/>
    <w:rsid w:val="00384E7D"/>
    <w:rsid w:val="003967D0"/>
    <w:rsid w:val="003A7DCE"/>
    <w:rsid w:val="003B12D3"/>
    <w:rsid w:val="003B147C"/>
    <w:rsid w:val="003B77CF"/>
    <w:rsid w:val="003D2B08"/>
    <w:rsid w:val="003F50D9"/>
    <w:rsid w:val="00407D3C"/>
    <w:rsid w:val="00410167"/>
    <w:rsid w:val="00435729"/>
    <w:rsid w:val="004447E1"/>
    <w:rsid w:val="004606A1"/>
    <w:rsid w:val="004918A3"/>
    <w:rsid w:val="00493538"/>
    <w:rsid w:val="004C2814"/>
    <w:rsid w:val="004D212F"/>
    <w:rsid w:val="00505461"/>
    <w:rsid w:val="00510016"/>
    <w:rsid w:val="00513F32"/>
    <w:rsid w:val="005245C5"/>
    <w:rsid w:val="00527172"/>
    <w:rsid w:val="00546E71"/>
    <w:rsid w:val="00551FD2"/>
    <w:rsid w:val="00552275"/>
    <w:rsid w:val="00555E3D"/>
    <w:rsid w:val="005634EC"/>
    <w:rsid w:val="005B63F7"/>
    <w:rsid w:val="005D212A"/>
    <w:rsid w:val="005E1D36"/>
    <w:rsid w:val="005F1562"/>
    <w:rsid w:val="005F1F33"/>
    <w:rsid w:val="005F1F78"/>
    <w:rsid w:val="005F3E35"/>
    <w:rsid w:val="005F558E"/>
    <w:rsid w:val="006042D7"/>
    <w:rsid w:val="00611244"/>
    <w:rsid w:val="006369CD"/>
    <w:rsid w:val="006452E5"/>
    <w:rsid w:val="00663BD9"/>
    <w:rsid w:val="00673B53"/>
    <w:rsid w:val="00677C61"/>
    <w:rsid w:val="006853F3"/>
    <w:rsid w:val="006865F1"/>
    <w:rsid w:val="006C3D5F"/>
    <w:rsid w:val="006E7773"/>
    <w:rsid w:val="0074304E"/>
    <w:rsid w:val="00753C27"/>
    <w:rsid w:val="0076230F"/>
    <w:rsid w:val="007716A6"/>
    <w:rsid w:val="0077622C"/>
    <w:rsid w:val="00786DBD"/>
    <w:rsid w:val="007B7725"/>
    <w:rsid w:val="007F3FEA"/>
    <w:rsid w:val="00805416"/>
    <w:rsid w:val="00811424"/>
    <w:rsid w:val="00825A51"/>
    <w:rsid w:val="00833866"/>
    <w:rsid w:val="00840EE0"/>
    <w:rsid w:val="00843D8D"/>
    <w:rsid w:val="00850884"/>
    <w:rsid w:val="0085140C"/>
    <w:rsid w:val="00854BA8"/>
    <w:rsid w:val="00862616"/>
    <w:rsid w:val="00874E16"/>
    <w:rsid w:val="008930DB"/>
    <w:rsid w:val="008B1674"/>
    <w:rsid w:val="008B47E5"/>
    <w:rsid w:val="008F470C"/>
    <w:rsid w:val="008F53A0"/>
    <w:rsid w:val="00905E30"/>
    <w:rsid w:val="00915944"/>
    <w:rsid w:val="00945EA0"/>
    <w:rsid w:val="009472AC"/>
    <w:rsid w:val="00952A33"/>
    <w:rsid w:val="00967603"/>
    <w:rsid w:val="00985846"/>
    <w:rsid w:val="009A1F14"/>
    <w:rsid w:val="009B75C9"/>
    <w:rsid w:val="009C594B"/>
    <w:rsid w:val="009C64E9"/>
    <w:rsid w:val="009D16BE"/>
    <w:rsid w:val="009D1EBE"/>
    <w:rsid w:val="009D53CC"/>
    <w:rsid w:val="009D5981"/>
    <w:rsid w:val="009F11BE"/>
    <w:rsid w:val="009F5C58"/>
    <w:rsid w:val="00A06773"/>
    <w:rsid w:val="00A3376B"/>
    <w:rsid w:val="00A4314B"/>
    <w:rsid w:val="00A5312C"/>
    <w:rsid w:val="00A670F8"/>
    <w:rsid w:val="00A85A88"/>
    <w:rsid w:val="00A95B31"/>
    <w:rsid w:val="00AA4C57"/>
    <w:rsid w:val="00AA72A4"/>
    <w:rsid w:val="00AA7C67"/>
    <w:rsid w:val="00AE2158"/>
    <w:rsid w:val="00AF599B"/>
    <w:rsid w:val="00B05C10"/>
    <w:rsid w:val="00B1107C"/>
    <w:rsid w:val="00B7514E"/>
    <w:rsid w:val="00B83B60"/>
    <w:rsid w:val="00B86CA6"/>
    <w:rsid w:val="00B96A6B"/>
    <w:rsid w:val="00BA342D"/>
    <w:rsid w:val="00BB4ED3"/>
    <w:rsid w:val="00BF33CA"/>
    <w:rsid w:val="00C1400C"/>
    <w:rsid w:val="00C14F24"/>
    <w:rsid w:val="00C35B4B"/>
    <w:rsid w:val="00C4033F"/>
    <w:rsid w:val="00C5193B"/>
    <w:rsid w:val="00C60207"/>
    <w:rsid w:val="00C60AB8"/>
    <w:rsid w:val="00C63887"/>
    <w:rsid w:val="00C658D1"/>
    <w:rsid w:val="00C775F9"/>
    <w:rsid w:val="00C824BE"/>
    <w:rsid w:val="00C909BA"/>
    <w:rsid w:val="00CA0E7C"/>
    <w:rsid w:val="00CA45B4"/>
    <w:rsid w:val="00CA507B"/>
    <w:rsid w:val="00CD51C0"/>
    <w:rsid w:val="00CD77F2"/>
    <w:rsid w:val="00D06527"/>
    <w:rsid w:val="00D143D3"/>
    <w:rsid w:val="00D26812"/>
    <w:rsid w:val="00D369D0"/>
    <w:rsid w:val="00D451A9"/>
    <w:rsid w:val="00D5099D"/>
    <w:rsid w:val="00D6073E"/>
    <w:rsid w:val="00D734D8"/>
    <w:rsid w:val="00D84FC1"/>
    <w:rsid w:val="00D94636"/>
    <w:rsid w:val="00DB201A"/>
    <w:rsid w:val="00DB3E57"/>
    <w:rsid w:val="00DE04DD"/>
    <w:rsid w:val="00DE5938"/>
    <w:rsid w:val="00DF434F"/>
    <w:rsid w:val="00E14E8C"/>
    <w:rsid w:val="00E214BF"/>
    <w:rsid w:val="00E23444"/>
    <w:rsid w:val="00E40632"/>
    <w:rsid w:val="00E61275"/>
    <w:rsid w:val="00E85653"/>
    <w:rsid w:val="00E85B3D"/>
    <w:rsid w:val="00E900F1"/>
    <w:rsid w:val="00EA5803"/>
    <w:rsid w:val="00EC6D32"/>
    <w:rsid w:val="00ED064A"/>
    <w:rsid w:val="00ED6071"/>
    <w:rsid w:val="00F05C60"/>
    <w:rsid w:val="00F1639A"/>
    <w:rsid w:val="00F172B9"/>
    <w:rsid w:val="00F26058"/>
    <w:rsid w:val="00F43289"/>
    <w:rsid w:val="00F44843"/>
    <w:rsid w:val="00F511C7"/>
    <w:rsid w:val="00F54B2F"/>
    <w:rsid w:val="00F6002D"/>
    <w:rsid w:val="00F813A3"/>
    <w:rsid w:val="00F85771"/>
    <w:rsid w:val="00F925A9"/>
    <w:rsid w:val="00FA3F12"/>
    <w:rsid w:val="00FB5979"/>
    <w:rsid w:val="00FE44ED"/>
    <w:rsid w:val="00FE4B9F"/>
    <w:rsid w:val="00FF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74B77B-5D4C-4F5A-88B7-BF17B900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77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85088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F5C58"/>
    <w:pPr>
      <w:ind w:left="720"/>
      <w:contextualSpacing/>
    </w:pPr>
  </w:style>
  <w:style w:type="character" w:customStyle="1" w:styleId="hps">
    <w:name w:val="hps"/>
    <w:basedOn w:val="Fontepargpadro"/>
    <w:rsid w:val="00FB5979"/>
  </w:style>
  <w:style w:type="paragraph" w:customStyle="1" w:styleId="NormalParagraphStyle">
    <w:name w:val="NormalParagraphStyle"/>
    <w:basedOn w:val="Normal"/>
    <w:uiPriority w:val="99"/>
    <w:rsid w:val="002D760C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character" w:customStyle="1" w:styleId="shorttext">
    <w:name w:val="short_text"/>
    <w:basedOn w:val="Fontepargpadro"/>
    <w:rsid w:val="00805416"/>
  </w:style>
  <w:style w:type="character" w:styleId="Hyperlink">
    <w:name w:val="Hyperlink"/>
    <w:basedOn w:val="Fontepargpadro"/>
    <w:rsid w:val="009B75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elipe\Trampos\119%20-%20Sacatar\PROPOSTA%20RESIDENCI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A00A3-B5E8-45B1-9C85-00DD79395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PROPOSTA RESIDENCIA.dot</Template>
  <TotalTime>9</TotalTime>
  <Pages>2</Pages>
  <Words>438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comum: pintura, seus processos de construção, reflexões sobre o fazer, referências de pintores na história da arte, de Monet a Paulo Pasta, passando por Rothko e Jorge Guinle</vt:lpstr>
    </vt:vector>
  </TitlesOfParts>
  <Company>Pinacoteca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comum: pintura, seus processos de construção, reflexões sobre o fazer, referências de pintores na história da arte, de Monet a Paulo Pasta, passando por Rothko e Jorge Guinle</dc:title>
  <dc:creator>F</dc:creator>
  <cp:lastModifiedBy>normal</cp:lastModifiedBy>
  <cp:revision>5</cp:revision>
  <cp:lastPrinted>2013-04-11T00:14:00Z</cp:lastPrinted>
  <dcterms:created xsi:type="dcterms:W3CDTF">2013-08-29T14:12:00Z</dcterms:created>
  <dcterms:modified xsi:type="dcterms:W3CDTF">2016-08-16T12:02:00Z</dcterms:modified>
</cp:coreProperties>
</file>