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BB" w:rsidRPr="008A05D9" w:rsidRDefault="00FA41BB" w:rsidP="008A05D9">
      <w:pPr>
        <w:spacing w:before="100" w:beforeAutospacing="1" w:after="120" w:line="360" w:lineRule="auto"/>
        <w:jc w:val="both"/>
        <w:rPr>
          <w:rFonts w:ascii="Calibri" w:hAnsi="Calibri"/>
          <w:b/>
          <w:sz w:val="32"/>
          <w:szCs w:val="32"/>
        </w:rPr>
      </w:pPr>
      <w:bookmarkStart w:id="0" w:name="_GoBack"/>
      <w:bookmarkEnd w:id="0"/>
      <w:r>
        <w:rPr>
          <w:rFonts w:ascii="Calibri" w:hAnsi="Calibri"/>
          <w:b/>
          <w:sz w:val="32"/>
          <w:szCs w:val="32"/>
        </w:rPr>
        <w:t>TRÊS OLHARES SOBRE A PINTURA</w:t>
      </w:r>
    </w:p>
    <w:p w:rsidR="000B37C9" w:rsidRPr="008A05D9" w:rsidRDefault="000B37C9" w:rsidP="008A05D9">
      <w:pPr>
        <w:spacing w:before="100" w:beforeAutospacing="1" w:after="120" w:line="360" w:lineRule="auto"/>
        <w:jc w:val="both"/>
        <w:rPr>
          <w:rFonts w:asciiTheme="minorHAnsi" w:hAnsiTheme="minorHAnsi"/>
        </w:rPr>
      </w:pP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 xml:space="preserve">Ainda que mantenham ateliês individuais, os pintores Felipe Góes, Fernanda Izar e Jeff Chies muitas vezes expõem sob a rubrica do coletivo “Terça ou Quarta”, como nesta mostra que se realiza no Museu de Arte Contemporânea de Campinas. O trio tem por hábito reunir-se sistematicamente para discutir experimentações, descobertas, riscos que assumem, resultados que alcançam, dúvidas e indagações que incomodam ou instigam, dilemas e provocações que surgem. </w:t>
      </w: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Felipe Góes, Fernanda Izar e Jeff Chies têm diversas afinidades e muitos pontos em comum. Entre eles, o fato de que suas pinturas demandam um tempo de observação que permita o aparecimento de sutilezas próprias a cada um. À medida que o olhar se deixa levar pela sedução das cores, a percepção automática e rasa se desfaz, o ritmo alucinante a que nos habituamos a viver fica esquecido do lado de fora dos ateliês. Limpa-se os pés no capacho à soleira para entrar numa dimensão outra, que tem como prerrogativa a aceitação de um tempo pausado, quase suspenso, transformando rapidamente o que parecia uma exigência em privilégio. Privilégio do ingresso numa rotação desacelerada, do acesso aos mistérios da pintura e do deleite que essa iniciação é capaz de oferecer.</w:t>
      </w: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 xml:space="preserve">As grandes dimensões das telas de Jeff Chies, o emprego de pincéis largos e o registro de gestos por vezes bastante amplos, dão indícios do embate corporal que o artista tem com a tinta e o suporte. Se em trabalhos anteriores o preto era tido mais como uma possibilidade de demarcação de zonas pictóricas – e, portanto, assumia uma natureza linear – nos trabalhos ora apresentados, o negro surge como cor em variações tonais, amalgamado ao branco. E, se na série anterior havia uma predominância de gestos sinuosos, na atual se percebe uma estrutura mais organizada, ainda que construída de forma igualmente gestual. Nesse conjunto de trabalhos observa-se um procedimento frequente que consiste no emprego de pinceladas horizontais curtas e largas, “empilhadas” umas sobre as outras, resultando visualmente em manchas verticais; inversamente, traços verticais constroem grossas </w:t>
      </w:r>
      <w:r w:rsidRPr="008A05D9">
        <w:rPr>
          <w:rFonts w:asciiTheme="minorHAnsi" w:hAnsiTheme="minorHAnsi"/>
        </w:rPr>
        <w:lastRenderedPageBreak/>
        <w:t xml:space="preserve">marcas horizontais. As ortogonais são entrecortadas por gestos sinuosos com diferentes densidades </w:t>
      </w:r>
      <w:proofErr w:type="spellStart"/>
      <w:r w:rsidRPr="008A05D9">
        <w:rPr>
          <w:rFonts w:asciiTheme="minorHAnsi" w:hAnsiTheme="minorHAnsi"/>
        </w:rPr>
        <w:t>matéricas</w:t>
      </w:r>
      <w:proofErr w:type="spellEnd"/>
      <w:r w:rsidRPr="008A05D9">
        <w:rPr>
          <w:rFonts w:asciiTheme="minorHAnsi" w:hAnsiTheme="minorHAnsi"/>
        </w:rPr>
        <w:t>, que se escondem e se insinuam sob, sobre e entre a grade estruturante, sugerindo espaços e camadas de tempos, que nada mais são do que registros do próprio processo da pintura.</w:t>
      </w: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 xml:space="preserve">Esta série de Fernanda Izar pode ser compreendida, à primeira vista, como experiências de construção da pintura por meio do choque entre campos de cor: verdes e amarelos cítricos se avizinham de tons turquesas, que por sua vez são colocados lado a lado com roxos, rosas e laranjas vivos. A ousadia no emprego de cores “difíceis”, por assim dizer, é proporcional à sua especial habilidade em lidar com elas. Na fronteira entre as manchas de cor se entrevê a memória do seu fazer, das escolhas iniciais, dos </w:t>
      </w:r>
      <w:proofErr w:type="spellStart"/>
      <w:r w:rsidRPr="008A05D9">
        <w:rPr>
          <w:rFonts w:asciiTheme="minorHAnsi" w:hAnsiTheme="minorHAnsi"/>
        </w:rPr>
        <w:t>pentimentos</w:t>
      </w:r>
      <w:proofErr w:type="spellEnd"/>
      <w:r w:rsidRPr="008A05D9">
        <w:rPr>
          <w:rFonts w:asciiTheme="minorHAnsi" w:hAnsiTheme="minorHAnsi"/>
        </w:rPr>
        <w:t xml:space="preserve"> às últimas decisões formais. Entretanto, à medida que o conjunto de sua obra é analisado, percebemos que estas imagens também podem ser entendidas como paisagens. Desde que começou a produzir, esse gênero tem sido seu fio condutor na exploração de diferentes possibilidades da pintura: primeiro de uma maneira referencial, inequívoca; depois, paulatinamente, as paisagens foram se tornando cada vez mais sugestivas. Recentemente, apresentou uma paisagem </w:t>
      </w:r>
      <w:proofErr w:type="spellStart"/>
      <w:r w:rsidRPr="008A05D9">
        <w:rPr>
          <w:rFonts w:asciiTheme="minorHAnsi" w:hAnsiTheme="minorHAnsi"/>
        </w:rPr>
        <w:t>instalativa</w:t>
      </w:r>
      <w:proofErr w:type="spellEnd"/>
      <w:r w:rsidRPr="008A05D9">
        <w:rPr>
          <w:rFonts w:asciiTheme="minorHAnsi" w:hAnsiTheme="minorHAnsi"/>
        </w:rPr>
        <w:t xml:space="preserve">, no ateliê A Pipa, em São Paulo. Para esse trabalho, a artista realizou uma série de fotografias do céu ao entardecer, </w:t>
      </w:r>
      <w:proofErr w:type="spellStart"/>
      <w:r w:rsidRPr="008A05D9">
        <w:rPr>
          <w:rFonts w:asciiTheme="minorHAnsi" w:hAnsiTheme="minorHAnsi"/>
        </w:rPr>
        <w:t>decupou</w:t>
      </w:r>
      <w:proofErr w:type="spellEnd"/>
      <w:r w:rsidRPr="008A05D9">
        <w:rPr>
          <w:rFonts w:asciiTheme="minorHAnsi" w:hAnsiTheme="minorHAnsi"/>
        </w:rPr>
        <w:t xml:space="preserve"> as cores encontradas e transferiu-as, em forma líquida, para potinhos de acrílico transparente suspensos no espaço, resultando numa paisagem imaginária, de grande potência poética. </w:t>
      </w: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 xml:space="preserve">Num percurso inverso ao de Izar, a pintura de Felipe Góes se inicia como experiências de cor, de teor abstrato, livres de referências externas. Entretanto, olhando em retrospecto, obras que se apresentavam como áreas inespecíficas de cores, hoje podem ser interpretadas como insinuações de paisagens, com horizontes bem definidos. A guinada ocorreu há cerca de um ano, com a inserção da figura de um barco vermelho e rosa num plano verde. A partir de então, muitas das experiências anteriores subitamente puderam ser entendidas como </w:t>
      </w:r>
      <w:proofErr w:type="spellStart"/>
      <w:r w:rsidRPr="008A05D9">
        <w:rPr>
          <w:rFonts w:asciiTheme="minorHAnsi" w:hAnsiTheme="minorHAnsi"/>
        </w:rPr>
        <w:t>remanescências</w:t>
      </w:r>
      <w:proofErr w:type="spellEnd"/>
      <w:r w:rsidRPr="008A05D9">
        <w:rPr>
          <w:rFonts w:asciiTheme="minorHAnsi" w:hAnsiTheme="minorHAnsi"/>
        </w:rPr>
        <w:t xml:space="preserve"> de paisagens. No conjunto de telas selecionadas para o MACC, a pintura é assumida como paisagem à medida que Góes insere elementos figurativos em meio às grandes áreas de cores construídas de forma sutil, por meio da sobreposição e/ou justaposição de tons </w:t>
      </w:r>
      <w:r w:rsidRPr="008A05D9">
        <w:rPr>
          <w:rFonts w:asciiTheme="minorHAnsi" w:hAnsiTheme="minorHAnsi"/>
        </w:rPr>
        <w:lastRenderedPageBreak/>
        <w:t xml:space="preserve">próximos. As figuras inseridas com parcimônia em alguns trabalhos (como guarda-sóis, pedras ou galhos) dão a chave de entrada para o espaço da pintura; já em outras telas, a figura se apresenta com maior definição – ainda que estruturada pela cor –, enunciando espaços menos ambíguos. Este é o caso de pinturas em que o artista se utiliza de </w:t>
      </w:r>
      <w:proofErr w:type="spellStart"/>
      <w:r w:rsidRPr="008A05D9">
        <w:rPr>
          <w:rFonts w:asciiTheme="minorHAnsi" w:hAnsiTheme="minorHAnsi"/>
        </w:rPr>
        <w:t>padronagens</w:t>
      </w:r>
      <w:proofErr w:type="spellEnd"/>
      <w:r w:rsidRPr="008A05D9">
        <w:rPr>
          <w:rFonts w:asciiTheme="minorHAnsi" w:hAnsiTheme="minorHAnsi"/>
        </w:rPr>
        <w:t xml:space="preserve"> para criar “lugares” como uma piscina ou um calçadão à beira-mar.</w:t>
      </w:r>
    </w:p>
    <w:p w:rsidR="000B37C9" w:rsidRPr="008A05D9" w:rsidRDefault="000B37C9" w:rsidP="008A05D9">
      <w:pPr>
        <w:spacing w:before="100" w:beforeAutospacing="1" w:after="120" w:line="360" w:lineRule="auto"/>
        <w:jc w:val="both"/>
        <w:rPr>
          <w:rFonts w:asciiTheme="minorHAnsi" w:hAnsiTheme="minorHAnsi"/>
        </w:rPr>
      </w:pPr>
      <w:r w:rsidRPr="008A05D9">
        <w:rPr>
          <w:rFonts w:asciiTheme="minorHAnsi" w:hAnsiTheme="minorHAnsi"/>
        </w:rPr>
        <w:t xml:space="preserve">Felipe Góes, Fernanda Izar e Jeff Chies são três artistas que compartilham inquietações, conquistas e vontade de explorar e compreender a natureza da pintura. Embora a referência à história da arte esteja sempre presente, chama a atenção o desprendimento de cada um deles para experimentar, buscar soluções próprias, gerando pinturas de grande frescor visual. </w:t>
      </w:r>
    </w:p>
    <w:p w:rsidR="000B37C9" w:rsidRPr="008A05D9" w:rsidRDefault="000B37C9" w:rsidP="008A05D9">
      <w:pPr>
        <w:spacing w:before="100" w:beforeAutospacing="1" w:after="120" w:line="360" w:lineRule="auto"/>
        <w:jc w:val="both"/>
        <w:rPr>
          <w:rFonts w:asciiTheme="minorHAnsi" w:hAnsiTheme="minorHAnsi"/>
        </w:rPr>
      </w:pPr>
    </w:p>
    <w:p w:rsidR="000B37C9" w:rsidRPr="008A05D9" w:rsidRDefault="008A05D9" w:rsidP="008A05D9">
      <w:pPr>
        <w:jc w:val="both"/>
        <w:rPr>
          <w:rFonts w:asciiTheme="minorHAnsi" w:hAnsiTheme="minorHAnsi"/>
          <w:sz w:val="20"/>
          <w:szCs w:val="20"/>
        </w:rPr>
      </w:pPr>
      <w:r w:rsidRPr="008A05D9">
        <w:rPr>
          <w:rFonts w:asciiTheme="minorHAnsi" w:hAnsiTheme="minorHAnsi"/>
          <w:sz w:val="20"/>
          <w:szCs w:val="20"/>
        </w:rPr>
        <w:t xml:space="preserve">Texto de </w:t>
      </w:r>
      <w:r w:rsidR="000B37C9" w:rsidRPr="008A05D9">
        <w:rPr>
          <w:rFonts w:asciiTheme="minorHAnsi" w:hAnsiTheme="minorHAnsi"/>
          <w:sz w:val="20"/>
          <w:szCs w:val="20"/>
        </w:rPr>
        <w:t>Regina Teixeira de Barros</w:t>
      </w:r>
    </w:p>
    <w:p w:rsidR="000B37C9" w:rsidRPr="008A05D9" w:rsidRDefault="000B37C9" w:rsidP="008A05D9">
      <w:pPr>
        <w:jc w:val="both"/>
        <w:rPr>
          <w:rFonts w:asciiTheme="minorHAnsi" w:hAnsiTheme="minorHAnsi"/>
          <w:sz w:val="20"/>
          <w:szCs w:val="20"/>
        </w:rPr>
      </w:pPr>
      <w:r w:rsidRPr="008A05D9">
        <w:rPr>
          <w:rFonts w:asciiTheme="minorHAnsi" w:hAnsiTheme="minorHAnsi"/>
          <w:sz w:val="20"/>
          <w:szCs w:val="20"/>
        </w:rPr>
        <w:t>Dezembro 2011</w:t>
      </w:r>
    </w:p>
    <w:p w:rsidR="002C7828" w:rsidRPr="008A05D9" w:rsidRDefault="00932C37" w:rsidP="008A05D9">
      <w:pPr>
        <w:jc w:val="both"/>
        <w:rPr>
          <w:rFonts w:asciiTheme="minorHAnsi" w:hAnsiTheme="minorHAnsi"/>
          <w:sz w:val="20"/>
          <w:szCs w:val="20"/>
        </w:rPr>
      </w:pPr>
      <w:r w:rsidRPr="008A05D9">
        <w:rPr>
          <w:rFonts w:asciiTheme="minorHAnsi" w:hAnsiTheme="minorHAnsi"/>
          <w:sz w:val="20"/>
          <w:szCs w:val="20"/>
        </w:rPr>
        <w:t>Catalogo da exposição</w:t>
      </w:r>
      <w:r w:rsidR="008A05D9">
        <w:rPr>
          <w:rFonts w:asciiTheme="minorHAnsi" w:hAnsiTheme="minorHAnsi"/>
          <w:sz w:val="20"/>
          <w:szCs w:val="20"/>
        </w:rPr>
        <w:t xml:space="preserve"> coletiva</w:t>
      </w:r>
      <w:r w:rsidRPr="008A05D9">
        <w:rPr>
          <w:rFonts w:asciiTheme="minorHAnsi" w:hAnsiTheme="minorHAnsi"/>
          <w:sz w:val="20"/>
          <w:szCs w:val="20"/>
        </w:rPr>
        <w:t xml:space="preserve"> Lugares do “Coletivo Terça ou Quarta” no MAC Campinas</w:t>
      </w:r>
    </w:p>
    <w:sectPr w:rsidR="002C7828" w:rsidRPr="008A05D9" w:rsidSect="00565F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C7828"/>
    <w:rsid w:val="00082FCE"/>
    <w:rsid w:val="000B37C9"/>
    <w:rsid w:val="002C7828"/>
    <w:rsid w:val="00565F4F"/>
    <w:rsid w:val="008A05D9"/>
    <w:rsid w:val="0091180F"/>
    <w:rsid w:val="00932C37"/>
    <w:rsid w:val="009B1607"/>
    <w:rsid w:val="00DA2FEB"/>
    <w:rsid w:val="00FA41BB"/>
    <w:rsid w:val="00FC3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CFE37-9B5F-4C49-AFF7-41F9A99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A</dc:creator>
  <cp:lastModifiedBy>normal</cp:lastModifiedBy>
  <cp:revision>7</cp:revision>
  <dcterms:created xsi:type="dcterms:W3CDTF">2013-04-16T17:24:00Z</dcterms:created>
  <dcterms:modified xsi:type="dcterms:W3CDTF">2016-08-16T11:50:00Z</dcterms:modified>
</cp:coreProperties>
</file>