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B5" w:rsidRPr="002254E4" w:rsidRDefault="00395DCC">
      <w:pPr>
        <w:rPr>
          <w:b/>
          <w:sz w:val="28"/>
          <w:szCs w:val="28"/>
        </w:rPr>
      </w:pPr>
      <w:r w:rsidRPr="002254E4">
        <w:rPr>
          <w:b/>
          <w:sz w:val="28"/>
          <w:szCs w:val="28"/>
        </w:rPr>
        <w:t>O CORPO DA COR</w:t>
      </w:r>
    </w:p>
    <w:p w:rsidR="002254E4" w:rsidRDefault="002254E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</w:p>
    <w:p w:rsidR="00395DCC" w:rsidRPr="00395DCC" w:rsidRDefault="00395DCC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395DCC">
        <w:rPr>
          <w:sz w:val="24"/>
          <w:szCs w:val="24"/>
        </w:rPr>
        <w:t>Discorrendo sobre a abstração, Tadeu Chiarelli diz que a representação, isto é, o lugar onde o artista estabelece sua investigação, é a melhor parte de sua obra, na qual a dicotomia figura-abstração torna-se a própria estrutura de seu pensamento plástico.</w:t>
      </w:r>
    </w:p>
    <w:p w:rsidR="00395DCC" w:rsidRPr="00395DCC" w:rsidRDefault="00395DCC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395DCC">
        <w:rPr>
          <w:sz w:val="24"/>
          <w:szCs w:val="24"/>
        </w:rPr>
        <w:t xml:space="preserve">Felipe Góes, em dezessete trabalhos que está apresentando na Casa Galeria </w:t>
      </w:r>
      <w:proofErr w:type="spellStart"/>
      <w:r w:rsidRPr="00395DCC">
        <w:rPr>
          <w:sz w:val="24"/>
          <w:szCs w:val="24"/>
        </w:rPr>
        <w:t>Loly</w:t>
      </w:r>
      <w:proofErr w:type="spellEnd"/>
      <w:r w:rsidRPr="00395DCC">
        <w:rPr>
          <w:sz w:val="24"/>
          <w:szCs w:val="24"/>
        </w:rPr>
        <w:t xml:space="preserve"> </w:t>
      </w:r>
      <w:proofErr w:type="spellStart"/>
      <w:r w:rsidRPr="00395DCC">
        <w:rPr>
          <w:sz w:val="24"/>
          <w:szCs w:val="24"/>
        </w:rPr>
        <w:t>Demercian</w:t>
      </w:r>
      <w:proofErr w:type="spellEnd"/>
      <w:r w:rsidRPr="00395DCC">
        <w:rPr>
          <w:sz w:val="24"/>
          <w:szCs w:val="24"/>
        </w:rPr>
        <w:t>, reúne esta especificidade da abstração. As cores recriam códigos, num paralelismo com a arquitetura. Tons pastel e cores quentes, nas pinceladas que emanam dos mais tenros pensamentos, estabelecem uma analogia – pincel, tinta e suporte – formando um corpo, com o qual tenta entender os mistérios das cores.</w:t>
      </w:r>
    </w:p>
    <w:p w:rsidR="00395DCC" w:rsidRDefault="00395DCC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395DCC">
        <w:rPr>
          <w:sz w:val="24"/>
          <w:szCs w:val="24"/>
        </w:rPr>
        <w:t xml:space="preserve">Dançando sobre as telas, com as curvas e as passagens dos tons azul, amarelo, verde, vermelho e rosa, ele acrescenta poesia, </w:t>
      </w:r>
      <w:r w:rsidR="002254E4">
        <w:rPr>
          <w:sz w:val="24"/>
          <w:szCs w:val="24"/>
        </w:rPr>
        <w:t>estabelecendo uma cumplicidade entre o espectador e o artista na própria criação.</w:t>
      </w:r>
    </w:p>
    <w:p w:rsidR="002254E4" w:rsidRDefault="002254E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suporte é mero espaço do qual ele se apropria para a construção de um corpo, transformando não mais em abstração, mas em algo que represente concretamente seus devaneios e seus poemas visuais. A subversão de sua obra está justamente na recriação da sutileza das cores e das formas.</w:t>
      </w:r>
    </w:p>
    <w:p w:rsidR="002254E4" w:rsidRDefault="002254E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Espero que sua postura diante da arte seja crítica e que este seja apenas o início de seu amadurecimento e, mais do que isto, de sua vitoriosa trajetória nos tortuosos caminhos das artes plásticas.</w:t>
      </w:r>
    </w:p>
    <w:p w:rsidR="002254E4" w:rsidRDefault="002254E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</w:p>
    <w:p w:rsidR="009E26F4" w:rsidRDefault="009E26F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254E4" w:rsidRPr="00374055" w:rsidRDefault="002254E4" w:rsidP="002254E4">
      <w:pPr>
        <w:spacing w:after="0" w:line="240" w:lineRule="auto"/>
        <w:jc w:val="both"/>
        <w:rPr>
          <w:sz w:val="20"/>
          <w:szCs w:val="20"/>
        </w:rPr>
      </w:pPr>
      <w:r w:rsidRPr="00374055">
        <w:rPr>
          <w:sz w:val="20"/>
          <w:szCs w:val="20"/>
        </w:rPr>
        <w:t xml:space="preserve">Texto de </w:t>
      </w:r>
      <w:proofErr w:type="spellStart"/>
      <w:r>
        <w:rPr>
          <w:sz w:val="20"/>
          <w:szCs w:val="20"/>
        </w:rPr>
        <w:t>Loly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Demercian</w:t>
      </w:r>
      <w:proofErr w:type="spellEnd"/>
    </w:p>
    <w:p w:rsidR="002254E4" w:rsidRPr="00374055" w:rsidRDefault="002254E4" w:rsidP="002254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Maio</w:t>
      </w:r>
      <w:r w:rsidRPr="00374055">
        <w:rPr>
          <w:sz w:val="20"/>
          <w:szCs w:val="20"/>
        </w:rPr>
        <w:t xml:space="preserve"> de 201</w:t>
      </w:r>
      <w:r>
        <w:rPr>
          <w:sz w:val="20"/>
          <w:szCs w:val="20"/>
        </w:rPr>
        <w:t>0</w:t>
      </w:r>
    </w:p>
    <w:p w:rsidR="002254E4" w:rsidRDefault="002254E4" w:rsidP="002254E4">
      <w:pPr>
        <w:spacing w:after="0" w:line="240" w:lineRule="auto"/>
        <w:jc w:val="both"/>
      </w:pPr>
      <w:r>
        <w:rPr>
          <w:sz w:val="20"/>
          <w:szCs w:val="20"/>
        </w:rPr>
        <w:t>E</w:t>
      </w:r>
      <w:r w:rsidRPr="00374055">
        <w:rPr>
          <w:sz w:val="20"/>
          <w:szCs w:val="20"/>
        </w:rPr>
        <w:t xml:space="preserve">xposição </w:t>
      </w:r>
      <w:r>
        <w:rPr>
          <w:sz w:val="20"/>
          <w:szCs w:val="20"/>
        </w:rPr>
        <w:t xml:space="preserve">O corpo da cor na Galeria </w:t>
      </w:r>
      <w:proofErr w:type="spellStart"/>
      <w:r>
        <w:rPr>
          <w:sz w:val="20"/>
          <w:szCs w:val="20"/>
        </w:rPr>
        <w:t>Loly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Demercian</w:t>
      </w:r>
      <w:proofErr w:type="spellEnd"/>
      <w:r>
        <w:rPr>
          <w:sz w:val="20"/>
          <w:szCs w:val="20"/>
        </w:rPr>
        <w:t>.</w:t>
      </w:r>
    </w:p>
    <w:p w:rsidR="002254E4" w:rsidRPr="00395DCC" w:rsidRDefault="002254E4" w:rsidP="00D21443">
      <w:pPr>
        <w:spacing w:before="100" w:beforeAutospacing="1" w:after="120" w:line="360" w:lineRule="auto"/>
        <w:jc w:val="both"/>
        <w:rPr>
          <w:sz w:val="24"/>
          <w:szCs w:val="24"/>
        </w:rPr>
      </w:pPr>
    </w:p>
    <w:sectPr w:rsidR="002254E4" w:rsidRPr="0039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C"/>
    <w:rsid w:val="002254E4"/>
    <w:rsid w:val="002801B5"/>
    <w:rsid w:val="00395DCC"/>
    <w:rsid w:val="009E26F4"/>
    <w:rsid w:val="00D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AC2"/>
  <w15:chartTrackingRefBased/>
  <w15:docId w15:val="{10F2BE36-3575-4CCF-BFFA-B3300B8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4</cp:revision>
  <dcterms:created xsi:type="dcterms:W3CDTF">2016-09-11T19:43:00Z</dcterms:created>
  <dcterms:modified xsi:type="dcterms:W3CDTF">2016-09-11T23:04:00Z</dcterms:modified>
</cp:coreProperties>
</file>